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5687C" w14:textId="77777777" w:rsidR="008515F1" w:rsidRPr="008515F1" w:rsidRDefault="008515F1" w:rsidP="008515F1">
      <w:pPr>
        <w:shd w:val="clear" w:color="auto" w:fill="FFFFFF"/>
        <w:spacing w:after="105" w:line="240" w:lineRule="auto"/>
        <w:outlineLvl w:val="1"/>
        <w:rPr>
          <w:rFonts w:ascii="Raleway" w:eastAsia="Times New Roman" w:hAnsi="Raleway" w:cs="Times New Roman"/>
          <w:b/>
          <w:bCs/>
          <w:color w:val="003A75"/>
          <w:kern w:val="0"/>
          <w:sz w:val="38"/>
          <w:szCs w:val="38"/>
          <w14:ligatures w14:val="none"/>
        </w:rPr>
      </w:pPr>
      <w:r w:rsidRPr="008515F1">
        <w:rPr>
          <w:rFonts w:ascii="Raleway" w:eastAsia="Times New Roman" w:hAnsi="Raleway" w:cs="Times New Roman"/>
          <w:b/>
          <w:bCs/>
          <w:color w:val="003A75"/>
          <w:kern w:val="0"/>
          <w:sz w:val="38"/>
          <w:szCs w:val="38"/>
          <w14:ligatures w14:val="none"/>
        </w:rPr>
        <w:t>Yard Attendant/Compost Laborer - Seasonal - Springville</w:t>
      </w:r>
    </w:p>
    <w:p w14:paraId="382652E9" w14:textId="77777777" w:rsidR="008515F1" w:rsidRPr="008515F1" w:rsidRDefault="008515F1" w:rsidP="008515F1">
      <w:pPr>
        <w:numPr>
          <w:ilvl w:val="0"/>
          <w:numId w:val="1"/>
        </w:numPr>
        <w:shd w:val="clear" w:color="auto" w:fill="FFFFFF"/>
        <w:spacing w:before="100" w:beforeAutospacing="1" w:after="100" w:afterAutospacing="1" w:line="240" w:lineRule="auto"/>
        <w:textAlignment w:val="top"/>
        <w:rPr>
          <w:rFonts w:ascii="Raleway" w:eastAsia="Times New Roman" w:hAnsi="Raleway" w:cs="Times New Roman"/>
          <w:color w:val="000000"/>
          <w:kern w:val="0"/>
          <w:sz w:val="24"/>
          <w:szCs w:val="24"/>
          <w14:ligatures w14:val="none"/>
        </w:rPr>
      </w:pPr>
      <w:proofErr w:type="spellStart"/>
      <w:proofErr w:type="gramStart"/>
      <w:r w:rsidRPr="008515F1">
        <w:rPr>
          <w:rFonts w:ascii="Raleway" w:eastAsia="Times New Roman" w:hAnsi="Raleway" w:cs="Times New Roman"/>
          <w:b/>
          <w:bCs/>
          <w:color w:val="000000"/>
          <w:kern w:val="0"/>
          <w:sz w:val="24"/>
          <w:szCs w:val="24"/>
          <w14:ligatures w14:val="none"/>
        </w:rPr>
        <w:t>Type:</w:t>
      </w:r>
      <w:r w:rsidRPr="008515F1">
        <w:rPr>
          <w:rFonts w:ascii="Raleway" w:eastAsia="Times New Roman" w:hAnsi="Raleway" w:cs="Times New Roman"/>
          <w:color w:val="000000"/>
          <w:kern w:val="0"/>
          <w:sz w:val="24"/>
          <w:szCs w:val="24"/>
          <w14:ligatures w14:val="none"/>
        </w:rPr>
        <w:t>Seasonal</w:t>
      </w:r>
      <w:proofErr w:type="spellEnd"/>
      <w:proofErr w:type="gramEnd"/>
    </w:p>
    <w:p w14:paraId="314783C5" w14:textId="77777777" w:rsidR="008515F1" w:rsidRPr="008515F1" w:rsidRDefault="008515F1" w:rsidP="008515F1">
      <w:pPr>
        <w:numPr>
          <w:ilvl w:val="0"/>
          <w:numId w:val="1"/>
        </w:numPr>
        <w:shd w:val="clear" w:color="auto" w:fill="FFFFFF"/>
        <w:spacing w:before="100" w:beforeAutospacing="1" w:after="100" w:afterAutospacing="1" w:line="240" w:lineRule="auto"/>
        <w:textAlignment w:val="top"/>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 xml:space="preserve">Salary/Pay </w:t>
      </w:r>
      <w:proofErr w:type="gramStart"/>
      <w:r w:rsidRPr="008515F1">
        <w:rPr>
          <w:rFonts w:ascii="Raleway" w:eastAsia="Times New Roman" w:hAnsi="Raleway" w:cs="Times New Roman"/>
          <w:b/>
          <w:bCs/>
          <w:color w:val="000000"/>
          <w:kern w:val="0"/>
          <w:sz w:val="24"/>
          <w:szCs w:val="24"/>
          <w14:ligatures w14:val="none"/>
        </w:rPr>
        <w:t>Rate:</w:t>
      </w:r>
      <w:r w:rsidRPr="008515F1">
        <w:rPr>
          <w:rFonts w:ascii="Raleway" w:eastAsia="Times New Roman" w:hAnsi="Raleway" w:cs="Times New Roman"/>
          <w:color w:val="000000"/>
          <w:kern w:val="0"/>
          <w:sz w:val="24"/>
          <w:szCs w:val="24"/>
          <w14:ligatures w14:val="none"/>
        </w:rPr>
        <w:t>$</w:t>
      </w:r>
      <w:proofErr w:type="gramEnd"/>
      <w:r w:rsidRPr="008515F1">
        <w:rPr>
          <w:rFonts w:ascii="Raleway" w:eastAsia="Times New Roman" w:hAnsi="Raleway" w:cs="Times New Roman"/>
          <w:color w:val="000000"/>
          <w:kern w:val="0"/>
          <w:sz w:val="24"/>
          <w:szCs w:val="24"/>
          <w14:ligatures w14:val="none"/>
        </w:rPr>
        <w:t>13.20</w:t>
      </w:r>
    </w:p>
    <w:p w14:paraId="1F96EF37" w14:textId="77777777" w:rsidR="008515F1" w:rsidRPr="008515F1" w:rsidRDefault="008515F1" w:rsidP="008515F1">
      <w:pPr>
        <w:numPr>
          <w:ilvl w:val="0"/>
          <w:numId w:val="1"/>
        </w:numPr>
        <w:shd w:val="clear" w:color="auto" w:fill="FFFFFF"/>
        <w:spacing w:before="100" w:beforeAutospacing="1" w:after="100" w:afterAutospacing="1" w:line="240" w:lineRule="auto"/>
        <w:textAlignment w:val="top"/>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Posted Date:</w:t>
      </w:r>
      <w:r w:rsidRPr="008515F1">
        <w:rPr>
          <w:rFonts w:ascii="Raleway" w:eastAsia="Times New Roman" w:hAnsi="Raleway" w:cs="Times New Roman"/>
          <w:color w:val="000000"/>
          <w:kern w:val="0"/>
          <w:sz w:val="24"/>
          <w:szCs w:val="24"/>
          <w14:ligatures w14:val="none"/>
        </w:rPr>
        <w:t>04/19/2024 7:53 AM</w:t>
      </w:r>
    </w:p>
    <w:p w14:paraId="7C63D1DD" w14:textId="77777777" w:rsidR="008515F1" w:rsidRPr="008515F1" w:rsidRDefault="008515F1" w:rsidP="008515F1">
      <w:pPr>
        <w:numPr>
          <w:ilvl w:val="0"/>
          <w:numId w:val="2"/>
        </w:numPr>
        <w:shd w:val="clear" w:color="auto" w:fill="FFFFFF"/>
        <w:spacing w:after="0" w:line="240" w:lineRule="auto"/>
        <w:textAlignment w:val="top"/>
        <w:rPr>
          <w:rFonts w:ascii="Raleway" w:eastAsia="Times New Roman" w:hAnsi="Raleway" w:cs="Times New Roman"/>
          <w:color w:val="000000"/>
          <w:kern w:val="0"/>
          <w:sz w:val="24"/>
          <w:szCs w:val="24"/>
          <w14:ligatures w14:val="none"/>
        </w:rPr>
      </w:pPr>
      <w:proofErr w:type="spellStart"/>
      <w:r w:rsidRPr="008515F1">
        <w:rPr>
          <w:rFonts w:ascii="Raleway" w:eastAsia="Times New Roman" w:hAnsi="Raleway" w:cs="Times New Roman"/>
          <w:b/>
          <w:bCs/>
          <w:color w:val="000000"/>
          <w:kern w:val="0"/>
          <w:sz w:val="24"/>
          <w:szCs w:val="24"/>
          <w14:ligatures w14:val="none"/>
        </w:rPr>
        <w:t>Location</w:t>
      </w:r>
      <w:r w:rsidRPr="008515F1">
        <w:rPr>
          <w:rFonts w:ascii="Raleway" w:eastAsia="Times New Roman" w:hAnsi="Raleway" w:cs="Times New Roman"/>
          <w:color w:val="000000"/>
          <w:kern w:val="0"/>
          <w:sz w:val="24"/>
          <w:szCs w:val="24"/>
          <w14:ligatures w14:val="none"/>
        </w:rPr>
        <w:t>Springville</w:t>
      </w:r>
      <w:proofErr w:type="spellEnd"/>
    </w:p>
    <w:tbl>
      <w:tblPr>
        <w:tblpPr w:leftFromText="45" w:rightFromText="45" w:vertAnchor="text"/>
        <w:tblW w:w="0" w:type="auto"/>
        <w:tblCellMar>
          <w:left w:w="0" w:type="dxa"/>
          <w:right w:w="0" w:type="dxa"/>
        </w:tblCellMar>
        <w:tblLook w:val="04A0" w:firstRow="1" w:lastRow="0" w:firstColumn="1" w:lastColumn="0" w:noHBand="0" w:noVBand="1"/>
      </w:tblPr>
      <w:tblGrid>
        <w:gridCol w:w="2467"/>
        <w:gridCol w:w="6718"/>
        <w:gridCol w:w="175"/>
      </w:tblGrid>
      <w:tr w:rsidR="008515F1" w:rsidRPr="008515F1" w14:paraId="6C696E0C" w14:textId="77777777" w:rsidTr="008515F1">
        <w:tc>
          <w:tcPr>
            <w:tcW w:w="1695" w:type="dxa"/>
            <w:shd w:val="clear" w:color="auto" w:fill="auto"/>
            <w:hideMark/>
          </w:tcPr>
          <w:p w14:paraId="1C771707"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Department:</w:t>
            </w:r>
          </w:p>
        </w:tc>
        <w:tc>
          <w:tcPr>
            <w:tcW w:w="9135" w:type="dxa"/>
            <w:gridSpan w:val="2"/>
            <w:shd w:val="clear" w:color="auto" w:fill="auto"/>
            <w:vAlign w:val="center"/>
            <w:hideMark/>
          </w:tcPr>
          <w:p w14:paraId="1FBB383E"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Waste Water</w:t>
            </w:r>
          </w:p>
        </w:tc>
      </w:tr>
      <w:tr w:rsidR="008515F1" w:rsidRPr="008515F1" w14:paraId="01E1FC0A" w14:textId="77777777" w:rsidTr="008515F1">
        <w:tc>
          <w:tcPr>
            <w:tcW w:w="1695" w:type="dxa"/>
            <w:shd w:val="clear" w:color="auto" w:fill="auto"/>
            <w:hideMark/>
          </w:tcPr>
          <w:p w14:paraId="23AFC629"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Position Reports to:</w:t>
            </w:r>
          </w:p>
        </w:tc>
        <w:tc>
          <w:tcPr>
            <w:tcW w:w="8910" w:type="dxa"/>
            <w:shd w:val="clear" w:color="auto" w:fill="auto"/>
            <w:vAlign w:val="center"/>
            <w:hideMark/>
          </w:tcPr>
          <w:p w14:paraId="2951D9DA"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Water Reclamation Facility Superintendent</w:t>
            </w:r>
          </w:p>
        </w:tc>
        <w:tc>
          <w:tcPr>
            <w:tcW w:w="0" w:type="auto"/>
            <w:shd w:val="clear" w:color="auto" w:fill="auto"/>
            <w:vAlign w:val="center"/>
            <w:hideMark/>
          </w:tcPr>
          <w:p w14:paraId="441F5A8F"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tc>
      </w:tr>
      <w:tr w:rsidR="008515F1" w:rsidRPr="008515F1" w14:paraId="272C69A2" w14:textId="77777777" w:rsidTr="008515F1">
        <w:tc>
          <w:tcPr>
            <w:tcW w:w="1695" w:type="dxa"/>
            <w:shd w:val="clear" w:color="auto" w:fill="auto"/>
            <w:hideMark/>
          </w:tcPr>
          <w:p w14:paraId="558EC82D"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Pay Grade:</w:t>
            </w:r>
          </w:p>
        </w:tc>
        <w:tc>
          <w:tcPr>
            <w:tcW w:w="9135" w:type="dxa"/>
            <w:gridSpan w:val="2"/>
            <w:shd w:val="clear" w:color="auto" w:fill="auto"/>
            <w:vAlign w:val="center"/>
            <w:hideMark/>
          </w:tcPr>
          <w:p w14:paraId="61A23732"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3</w:t>
            </w:r>
          </w:p>
        </w:tc>
      </w:tr>
      <w:tr w:rsidR="008515F1" w:rsidRPr="008515F1" w14:paraId="14BD3FEF" w14:textId="77777777" w:rsidTr="008515F1">
        <w:tc>
          <w:tcPr>
            <w:tcW w:w="1695" w:type="dxa"/>
            <w:shd w:val="clear" w:color="auto" w:fill="auto"/>
            <w:hideMark/>
          </w:tcPr>
          <w:p w14:paraId="6DDD37FA"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Employment Type:</w:t>
            </w:r>
          </w:p>
        </w:tc>
        <w:tc>
          <w:tcPr>
            <w:tcW w:w="9135" w:type="dxa"/>
            <w:gridSpan w:val="2"/>
            <w:shd w:val="clear" w:color="auto" w:fill="auto"/>
            <w:vAlign w:val="center"/>
            <w:hideMark/>
          </w:tcPr>
          <w:p w14:paraId="5AB960A3"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Seasonal Hours</w:t>
            </w:r>
          </w:p>
        </w:tc>
      </w:tr>
      <w:tr w:rsidR="008515F1" w:rsidRPr="008515F1" w14:paraId="23E3F232" w14:textId="77777777" w:rsidTr="008515F1">
        <w:tc>
          <w:tcPr>
            <w:tcW w:w="1695" w:type="dxa"/>
            <w:shd w:val="clear" w:color="auto" w:fill="auto"/>
            <w:hideMark/>
          </w:tcPr>
          <w:p w14:paraId="3B4A6AD2"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Exempt/Nonexempt:</w:t>
            </w:r>
          </w:p>
        </w:tc>
        <w:tc>
          <w:tcPr>
            <w:tcW w:w="9135" w:type="dxa"/>
            <w:gridSpan w:val="2"/>
            <w:shd w:val="clear" w:color="auto" w:fill="auto"/>
            <w:vAlign w:val="center"/>
            <w:hideMark/>
          </w:tcPr>
          <w:p w14:paraId="30F0E091"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Non-exempt</w:t>
            </w:r>
          </w:p>
        </w:tc>
      </w:tr>
      <w:tr w:rsidR="008515F1" w:rsidRPr="008515F1" w14:paraId="73366C0A" w14:textId="77777777" w:rsidTr="008515F1">
        <w:tc>
          <w:tcPr>
            <w:tcW w:w="1695" w:type="dxa"/>
            <w:shd w:val="clear" w:color="auto" w:fill="auto"/>
            <w:hideMark/>
          </w:tcPr>
          <w:p w14:paraId="7ACF21A1"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Description:</w:t>
            </w:r>
          </w:p>
        </w:tc>
        <w:tc>
          <w:tcPr>
            <w:tcW w:w="9135" w:type="dxa"/>
            <w:gridSpan w:val="2"/>
            <w:shd w:val="clear" w:color="auto" w:fill="auto"/>
            <w:vAlign w:val="center"/>
            <w:hideMark/>
          </w:tcPr>
          <w:p w14:paraId="774A29E7"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Under the general direction of the Water Reclamation Facility superintendent, assists in operating the composting facility. Position runs from March through November depending upon seasonal conditions.</w:t>
            </w:r>
          </w:p>
        </w:tc>
      </w:tr>
      <w:tr w:rsidR="008515F1" w:rsidRPr="008515F1" w14:paraId="49DC96F5" w14:textId="77777777" w:rsidTr="008515F1">
        <w:tc>
          <w:tcPr>
            <w:tcW w:w="1695" w:type="dxa"/>
            <w:shd w:val="clear" w:color="auto" w:fill="auto"/>
            <w:hideMark/>
          </w:tcPr>
          <w:p w14:paraId="09DBB5D8"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Duties:</w:t>
            </w:r>
          </w:p>
        </w:tc>
        <w:tc>
          <w:tcPr>
            <w:tcW w:w="9135" w:type="dxa"/>
            <w:gridSpan w:val="2"/>
            <w:shd w:val="clear" w:color="auto" w:fill="auto"/>
            <w:vAlign w:val="center"/>
            <w:hideMark/>
          </w:tcPr>
          <w:p w14:paraId="4CDBDCD6"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This position monitors and verifies proof of residency to allow Springville residents to dump yard waste for free.</w:t>
            </w:r>
          </w:p>
          <w:p w14:paraId="29B3CE84"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72067072"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Collects dumping fees for non-resident and commercial loads.</w:t>
            </w:r>
          </w:p>
          <w:p w14:paraId="7C14C517"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43D9F0FA"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Monitors all yard waste to make sure it is garbage free.</w:t>
            </w:r>
          </w:p>
          <w:p w14:paraId="1AFE76C5"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2F1F3624"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Sells and loads compost to customers.</w:t>
            </w:r>
          </w:p>
          <w:p w14:paraId="5B6CBCFF"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759B6C22"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Checks out and balances cash register, money and receipts at the end of each shift.</w:t>
            </w:r>
          </w:p>
          <w:p w14:paraId="66904AF6"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4898ADE3"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lastRenderedPageBreak/>
              <w:t>Must keep organized and accurate records.</w:t>
            </w:r>
          </w:p>
          <w:p w14:paraId="2453B43C"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3A362250"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Push up green waste piles using a backhoe, loader or bobcat, if needed.</w:t>
            </w:r>
          </w:p>
          <w:p w14:paraId="49CF1999"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2915E7D0"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Build and turn composting pile with wheel loader</w:t>
            </w:r>
          </w:p>
          <w:p w14:paraId="486AD940"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461D390D"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Assist Wastewater treatment plant operator with treatment plant operations</w:t>
            </w:r>
          </w:p>
          <w:p w14:paraId="6A228887"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tc>
      </w:tr>
      <w:tr w:rsidR="008515F1" w:rsidRPr="008515F1" w14:paraId="51721011" w14:textId="77777777" w:rsidTr="008515F1">
        <w:tc>
          <w:tcPr>
            <w:tcW w:w="1695" w:type="dxa"/>
            <w:shd w:val="clear" w:color="auto" w:fill="auto"/>
            <w:hideMark/>
          </w:tcPr>
          <w:p w14:paraId="2E980EC5"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lastRenderedPageBreak/>
              <w:t> </w:t>
            </w:r>
          </w:p>
        </w:tc>
        <w:tc>
          <w:tcPr>
            <w:tcW w:w="9135" w:type="dxa"/>
            <w:gridSpan w:val="2"/>
            <w:shd w:val="clear" w:color="auto" w:fill="auto"/>
            <w:vAlign w:val="center"/>
            <w:hideMark/>
          </w:tcPr>
          <w:p w14:paraId="1A7B6646"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All other duties as assigned.</w:t>
            </w:r>
          </w:p>
          <w:p w14:paraId="0B0F4295"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6379F59D"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Follows the Springville City Public Works safety program.</w:t>
            </w:r>
          </w:p>
          <w:p w14:paraId="58D07DAC"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tc>
      </w:tr>
      <w:tr w:rsidR="008515F1" w:rsidRPr="008515F1" w14:paraId="3A24736E" w14:textId="77777777" w:rsidTr="008515F1">
        <w:tc>
          <w:tcPr>
            <w:tcW w:w="1695" w:type="dxa"/>
            <w:shd w:val="clear" w:color="auto" w:fill="auto"/>
            <w:hideMark/>
          </w:tcPr>
          <w:p w14:paraId="1FDF3B30"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t>Qualifications:</w:t>
            </w:r>
          </w:p>
        </w:tc>
        <w:tc>
          <w:tcPr>
            <w:tcW w:w="9135" w:type="dxa"/>
            <w:gridSpan w:val="2"/>
            <w:shd w:val="clear" w:color="auto" w:fill="auto"/>
            <w:vAlign w:val="center"/>
            <w:hideMark/>
          </w:tcPr>
          <w:p w14:paraId="51EE6033"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Must be a high school graduate or equivalent. Helpful, but not required, to have the ability to operate a loader, backhoe and bobcat. Must have a valid Utah Driver License. Must successfully pass a background check and drug screening.</w:t>
            </w:r>
          </w:p>
          <w:p w14:paraId="40ED7478"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709A07AB"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KNOWLEDGE, SKILLS, and ABILITIES</w:t>
            </w:r>
          </w:p>
          <w:p w14:paraId="6025106C"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p w14:paraId="08F3EF41"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Must have excellent customer relations skills, must be able to work as a team member. Must be able to handle money transactions correctly, give proper change and balance the register at the end of the work shift. Must be able to communicate clearly, read, and write legibly. Must be able to keep accurate, organized records at the composting facility.</w:t>
            </w:r>
          </w:p>
          <w:p w14:paraId="112E594C"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 </w:t>
            </w:r>
          </w:p>
        </w:tc>
      </w:tr>
      <w:tr w:rsidR="008515F1" w:rsidRPr="008515F1" w14:paraId="4EAD3BE6" w14:textId="77777777" w:rsidTr="008515F1">
        <w:tc>
          <w:tcPr>
            <w:tcW w:w="1695" w:type="dxa"/>
            <w:shd w:val="clear" w:color="auto" w:fill="auto"/>
            <w:hideMark/>
          </w:tcPr>
          <w:p w14:paraId="236D0CFE" w14:textId="77777777" w:rsidR="008515F1" w:rsidRPr="008515F1" w:rsidRDefault="008515F1" w:rsidP="008515F1">
            <w:pPr>
              <w:spacing w:after="240" w:line="240" w:lineRule="auto"/>
              <w:jc w:val="right"/>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b/>
                <w:bCs/>
                <w:color w:val="000000"/>
                <w:kern w:val="0"/>
                <w:sz w:val="24"/>
                <w:szCs w:val="24"/>
                <w14:ligatures w14:val="none"/>
              </w:rPr>
              <w:lastRenderedPageBreak/>
              <w:t>Physical Demands:</w:t>
            </w:r>
          </w:p>
        </w:tc>
        <w:tc>
          <w:tcPr>
            <w:tcW w:w="9135" w:type="dxa"/>
            <w:gridSpan w:val="2"/>
            <w:shd w:val="clear" w:color="auto" w:fill="auto"/>
            <w:vAlign w:val="center"/>
            <w:hideMark/>
          </w:tcPr>
          <w:p w14:paraId="2998316F" w14:textId="77777777" w:rsidR="008515F1" w:rsidRPr="008515F1" w:rsidRDefault="008515F1" w:rsidP="008515F1">
            <w:pPr>
              <w:spacing w:after="240" w:line="240" w:lineRule="auto"/>
              <w:rPr>
                <w:rFonts w:ascii="Raleway" w:eastAsia="Times New Roman" w:hAnsi="Raleway" w:cs="Times New Roman"/>
                <w:color w:val="000000"/>
                <w:kern w:val="0"/>
                <w:sz w:val="24"/>
                <w:szCs w:val="24"/>
                <w14:ligatures w14:val="none"/>
              </w:rPr>
            </w:pPr>
            <w:r w:rsidRPr="008515F1">
              <w:rPr>
                <w:rFonts w:ascii="Raleway" w:eastAsia="Times New Roman" w:hAnsi="Raleway" w:cs="Times New Roman"/>
                <w:color w:val="000000"/>
                <w:kern w:val="0"/>
                <w:sz w:val="24"/>
                <w:szCs w:val="24"/>
                <w14:ligatures w14:val="none"/>
              </w:rPr>
              <w:t>Must be able to walk over varied terrain, frequently stooping and bending. Must be able to lift up to 25 pounds.</w:t>
            </w:r>
          </w:p>
        </w:tc>
      </w:tr>
    </w:tbl>
    <w:p w14:paraId="0728ED1B" w14:textId="78A196DC" w:rsidR="00781804" w:rsidRPr="008515F1" w:rsidRDefault="00781804" w:rsidP="008515F1"/>
    <w:sectPr w:rsidR="00781804" w:rsidRPr="008515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525F7"/>
    <w:multiLevelType w:val="multilevel"/>
    <w:tmpl w:val="5714E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292FE3"/>
    <w:multiLevelType w:val="multilevel"/>
    <w:tmpl w:val="8B1C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641238">
    <w:abstractNumId w:val="0"/>
  </w:num>
  <w:num w:numId="2" w16cid:durableId="1613248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D2"/>
    <w:rsid w:val="00133E46"/>
    <w:rsid w:val="00245D05"/>
    <w:rsid w:val="002854BE"/>
    <w:rsid w:val="00460759"/>
    <w:rsid w:val="00781804"/>
    <w:rsid w:val="007D4C8E"/>
    <w:rsid w:val="008515F1"/>
    <w:rsid w:val="008B125D"/>
    <w:rsid w:val="009A22F5"/>
    <w:rsid w:val="00C23E07"/>
    <w:rsid w:val="00E254AB"/>
    <w:rsid w:val="00FB03D2"/>
    <w:rsid w:val="00FC7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7C2E"/>
  <w15:chartTrackingRefBased/>
  <w15:docId w15:val="{DCB226EB-3710-487A-9BDE-3F3CD50D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515F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15F1"/>
    <w:rPr>
      <w:rFonts w:ascii="Times New Roman" w:eastAsia="Times New Roman" w:hAnsi="Times New Roman" w:cs="Times New Roman"/>
      <w:b/>
      <w:bCs/>
      <w:kern w:val="0"/>
      <w:sz w:val="36"/>
      <w:szCs w:val="36"/>
      <w14:ligatures w14:val="none"/>
    </w:rPr>
  </w:style>
  <w:style w:type="character" w:customStyle="1" w:styleId="detail-list-label">
    <w:name w:val="detail-list-label"/>
    <w:basedOn w:val="DefaultParagraphFont"/>
    <w:rsid w:val="008515F1"/>
  </w:style>
  <w:style w:type="character" w:customStyle="1" w:styleId="detail-list-value">
    <w:name w:val="detail-list-value"/>
    <w:basedOn w:val="DefaultParagraphFont"/>
    <w:rsid w:val="008515F1"/>
  </w:style>
  <w:style w:type="paragraph" w:customStyle="1" w:styleId="customfield">
    <w:name w:val="custom_field"/>
    <w:basedOn w:val="Normal"/>
    <w:rsid w:val="008515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ustomfieldlabel">
    <w:name w:val="custom_field_label"/>
    <w:basedOn w:val="DefaultParagraphFont"/>
    <w:rsid w:val="008515F1"/>
  </w:style>
  <w:style w:type="character" w:customStyle="1" w:styleId="customfieldfield">
    <w:name w:val="custom_field_field"/>
    <w:basedOn w:val="DefaultParagraphFont"/>
    <w:rsid w:val="008515F1"/>
  </w:style>
  <w:style w:type="paragraph" w:styleId="NormalWeb">
    <w:name w:val="Normal (Web)"/>
    <w:basedOn w:val="Normal"/>
    <w:uiPriority w:val="99"/>
    <w:semiHidden/>
    <w:unhideWhenUsed/>
    <w:rsid w:val="008515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7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2</cp:revision>
  <dcterms:created xsi:type="dcterms:W3CDTF">2024-06-27T15:05:00Z</dcterms:created>
  <dcterms:modified xsi:type="dcterms:W3CDTF">2024-06-27T15:05:00Z</dcterms:modified>
</cp:coreProperties>
</file>